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330703" w:rsidP="00330703">
            <w:pPr>
              <w:pStyle w:val="SpL01Titel"/>
              <w:framePr w:wrap="auto" w:vAnchor="margin" w:hAnchor="text" w:xAlign="left" w:yAlign="inline"/>
              <w:suppressOverlap w:val="0"/>
            </w:pPr>
            <w:r>
              <w:t>TEILSÄTZE 2</w:t>
            </w:r>
            <w:r>
              <w:tab/>
              <w:t>Sätze verbinden</w:t>
            </w:r>
          </w:p>
        </w:tc>
        <w:tc>
          <w:tcPr>
            <w:tcW w:w="851" w:type="dxa"/>
            <w:vAlign w:val="center"/>
          </w:tcPr>
          <w:p w:rsidR="00A60B10" w:rsidRDefault="00A60B10" w:rsidP="00330703">
            <w:pPr>
              <w:pStyle w:val="SpL07Memo"/>
            </w:pPr>
            <w:r>
              <w:t xml:space="preserve">Memo </w:t>
            </w:r>
            <w:r w:rsidR="00663A30">
              <w:t>1</w:t>
            </w:r>
            <w:r w:rsidR="00330703">
              <w:t>8</w:t>
            </w:r>
          </w:p>
        </w:tc>
      </w:tr>
    </w:tbl>
    <w:p w:rsidR="00EB46D7" w:rsidRPr="00562299" w:rsidRDefault="00EB46D7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23582F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Verbinde </w:t>
            </w:r>
            <w:r w:rsidR="00CB13B4">
              <w:rPr>
                <w:rFonts w:eastAsia="Times New Roman"/>
                <w:szCs w:val="24"/>
                <w:lang w:val="de-DE" w:eastAsia="de-DE"/>
              </w:rPr>
              <w:t xml:space="preserve">in a und b </w:t>
            </w:r>
            <w:r>
              <w:rPr>
                <w:rFonts w:eastAsia="Times New Roman"/>
                <w:szCs w:val="24"/>
                <w:lang w:val="de-DE" w:eastAsia="de-DE"/>
              </w:rPr>
              <w:t>die Sätze miteinander und schreibe den Satz mit den beiden Teilsätzen auf.</w:t>
            </w:r>
          </w:p>
          <w:p w:rsidR="00CB13B4" w:rsidRDefault="00CB13B4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Erfinde in c und d eigene Teilsätze zum vorgegebenen Satz.</w:t>
            </w:r>
          </w:p>
          <w:p w:rsidR="0023582F" w:rsidRDefault="0023582F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Wende die Kommaregel an.</w:t>
            </w:r>
          </w:p>
          <w:p w:rsidR="0023582F" w:rsidRPr="00FB23FE" w:rsidRDefault="0023582F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Unterstreiche das Komma und das Verknüpfungswort.</w:t>
            </w:r>
          </w:p>
        </w:tc>
      </w:tr>
    </w:tbl>
    <w:p w:rsidR="00C91E75" w:rsidRDefault="00C91E75" w:rsidP="00EB46D7">
      <w:pPr>
        <w:pStyle w:val="SpL11Blindzeile"/>
      </w:pPr>
    </w:p>
    <w:p w:rsidR="00330703" w:rsidRDefault="00330703" w:rsidP="00330703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AC1281" w:rsidRPr="00753E24" w:rsidTr="001629F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1629F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pStyle w:val="SpL03fett"/>
            </w:pPr>
            <w:r>
              <w:t>Wir hörten gebannt zu.</w:t>
            </w:r>
          </w:p>
          <w:p w:rsidR="00AC1281" w:rsidRPr="00AC1281" w:rsidRDefault="00AC1281" w:rsidP="00AC1281">
            <w:pPr>
              <w:pStyle w:val="SpL11Blindzeile"/>
              <w:rPr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b/>
                <w:lang w:val="de-DE" w:eastAsia="de-DE"/>
              </w:rPr>
            </w:pPr>
            <w:r>
              <w:rPr>
                <w:lang w:val="de-DE" w:eastAsia="de-DE"/>
              </w:rPr>
              <w:t>Er erzählte uns eine seiner Geschichten</w:t>
            </w:r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 w:rsidRPr="0023582F">
              <w:rPr>
                <w:b/>
                <w:lang w:val="de-DE" w:eastAsia="de-DE"/>
              </w:rPr>
              <w:t>wenn</w:t>
            </w:r>
          </w:p>
          <w:p w:rsidR="00AC1281" w:rsidRDefault="00AC1281" w:rsidP="00AC1281">
            <w:pPr>
              <w:rPr>
                <w:lang w:val="de-DE" w:eastAsia="de-DE"/>
              </w:rPr>
            </w:pPr>
          </w:p>
          <w:p w:rsidR="00AC1281" w:rsidRPr="0023582F" w:rsidRDefault="00AC1281" w:rsidP="00AC1281">
            <w:pPr>
              <w:rPr>
                <w:i/>
                <w:lang w:val="de-DE" w:eastAsia="de-DE"/>
              </w:rPr>
            </w:pPr>
            <w:r w:rsidRPr="0023582F">
              <w:rPr>
                <w:i/>
                <w:lang w:val="de-DE" w:eastAsia="de-DE"/>
              </w:rPr>
              <w:t>Wir hörten gebannt zu</w:t>
            </w:r>
            <w:r w:rsidRPr="0023582F">
              <w:rPr>
                <w:i/>
                <w:u w:val="single"/>
                <w:lang w:val="de-DE" w:eastAsia="de-DE"/>
              </w:rPr>
              <w:t>, wenn</w:t>
            </w:r>
            <w:r w:rsidRPr="0023582F">
              <w:rPr>
                <w:i/>
                <w:lang w:val="de-DE" w:eastAsia="de-DE"/>
              </w:rPr>
              <w:t xml:space="preserve"> er uns eine seiner Geschichten erzählte.</w:t>
            </w:r>
          </w:p>
          <w:p w:rsidR="00AC1281" w:rsidRPr="0023582F" w:rsidRDefault="00AC1281" w:rsidP="00AC128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Das Thema interessierte uns</w:t>
            </w:r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>
              <w:rPr>
                <w:b/>
                <w:lang w:val="de-DE" w:eastAsia="de-DE"/>
              </w:rPr>
              <w:t>weil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Er erzähle uns von seinen </w:t>
            </w:r>
            <w:proofErr w:type="spellStart"/>
            <w:r>
              <w:rPr>
                <w:lang w:val="de-DE" w:eastAsia="de-DE"/>
              </w:rPr>
              <w:t>Grosseltern</w:t>
            </w:r>
            <w:proofErr w:type="spellEnd"/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>
              <w:rPr>
                <w:b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pStyle w:val="SpL03fett"/>
            </w:pPr>
            <w:r>
              <w:t>Sie zitterte.</w:t>
            </w:r>
          </w:p>
          <w:p w:rsidR="00AC1281" w:rsidRPr="00AC1281" w:rsidRDefault="00AC1281" w:rsidP="00AC1281">
            <w:pPr>
              <w:pStyle w:val="SpL11Blindzeile"/>
              <w:rPr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Sie hörte ein unheimliches Rascheln</w:t>
            </w:r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>
              <w:rPr>
                <w:b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Es war bitterkalt</w:t>
            </w:r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>
              <w:rPr>
                <w:b/>
                <w:lang w:val="de-DE" w:eastAsia="de-DE"/>
              </w:rPr>
              <w:t>weil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Sie war warm angezogen</w:t>
            </w:r>
            <w:proofErr w:type="gramStart"/>
            <w:r>
              <w:rPr>
                <w:lang w:val="de-DE" w:eastAsia="de-DE"/>
              </w:rPr>
              <w:t xml:space="preserve">.   </w:t>
            </w:r>
            <w:proofErr w:type="gramEnd"/>
            <w:r>
              <w:rPr>
                <w:b/>
                <w:lang w:val="de-DE" w:eastAsia="de-DE"/>
              </w:rPr>
              <w:t>obwohl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</w:tr>
      <w:tr w:rsidR="00AC1281" w:rsidRPr="00753E24" w:rsidTr="001629F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1629F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pStyle w:val="SpL03fett"/>
            </w:pPr>
            <w:r>
              <w:t>Ich freute mich.</w:t>
            </w:r>
          </w:p>
          <w:p w:rsidR="00AC1281" w:rsidRPr="00AC1281" w:rsidRDefault="00AC1281" w:rsidP="00AC1281">
            <w:pPr>
              <w:pStyle w:val="SpL11Blindzeile"/>
              <w:rPr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proofErr w:type="spellStart"/>
            <w:r w:rsidRPr="007D1F9A">
              <w:rPr>
                <w:rFonts w:eastAsia="Times New Roman"/>
                <w:szCs w:val="24"/>
                <w:lang w:val="de-DE" w:eastAsia="de-DE"/>
              </w:rPr>
              <w:t>Teilsatz</w:t>
            </w:r>
            <w:proofErr w:type="spellEnd"/>
            <w:r w:rsidRPr="007D1F9A">
              <w:rPr>
                <w:rFonts w:eastAsia="Times New Roman"/>
                <w:szCs w:val="24"/>
                <w:lang w:val="de-DE" w:eastAsia="de-DE"/>
              </w:rPr>
              <w:t xml:space="preserve"> mit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weil, obwohl, wenn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proofErr w:type="spellStart"/>
            <w:r w:rsidRPr="007D1F9A">
              <w:rPr>
                <w:rFonts w:eastAsia="Times New Roman"/>
                <w:szCs w:val="24"/>
                <w:lang w:val="de-DE" w:eastAsia="de-DE"/>
              </w:rPr>
              <w:t>Teilsatz</w:t>
            </w:r>
            <w:proofErr w:type="spellEnd"/>
            <w:r w:rsidRPr="007D1F9A">
              <w:rPr>
                <w:rFonts w:eastAsia="Times New Roman"/>
                <w:szCs w:val="24"/>
                <w:lang w:val="de-DE" w:eastAsia="de-DE"/>
              </w:rPr>
              <w:t xml:space="preserve"> mit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weil, obwohl, wenn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Pr="007D1F9A" w:rsidRDefault="00AC1281" w:rsidP="00AC128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</w:tr>
      <w:tr w:rsidR="00AC1281" w:rsidRPr="00753E24" w:rsidTr="001629F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1629F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1629F4">
            <w:pPr>
              <w:pStyle w:val="SpL03fett"/>
            </w:pPr>
            <w:r>
              <w:t>Sie wachten auf.</w:t>
            </w:r>
          </w:p>
          <w:p w:rsidR="00AC1281" w:rsidRPr="00AC1281" w:rsidRDefault="00AC1281" w:rsidP="00AC1281">
            <w:pPr>
              <w:pStyle w:val="SpL11Blindzeile"/>
              <w:rPr>
                <w:lang w:val="de-DE" w:eastAsia="de-D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proofErr w:type="spellStart"/>
            <w:r w:rsidRPr="007D1F9A">
              <w:rPr>
                <w:rFonts w:eastAsia="Times New Roman"/>
                <w:szCs w:val="24"/>
                <w:lang w:val="de-DE" w:eastAsia="de-DE"/>
              </w:rPr>
              <w:t>Teilsatz</w:t>
            </w:r>
            <w:proofErr w:type="spellEnd"/>
            <w:r w:rsidRPr="007D1F9A">
              <w:rPr>
                <w:rFonts w:eastAsia="Times New Roman"/>
                <w:szCs w:val="24"/>
                <w:lang w:val="de-DE" w:eastAsia="de-DE"/>
              </w:rPr>
              <w:t xml:space="preserve"> mit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weil, obwohl, wenn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AC1281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AC1281" w:rsidRDefault="00AC1281" w:rsidP="00AC128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81" w:rsidRDefault="00AC1281" w:rsidP="00AC1281">
            <w:pPr>
              <w:rPr>
                <w:lang w:val="de-DE" w:eastAsia="de-DE"/>
              </w:rPr>
            </w:pPr>
            <w:proofErr w:type="spellStart"/>
            <w:r w:rsidRPr="007D1F9A">
              <w:rPr>
                <w:rFonts w:eastAsia="Times New Roman"/>
                <w:szCs w:val="24"/>
                <w:lang w:val="de-DE" w:eastAsia="de-DE"/>
              </w:rPr>
              <w:t>Teilsatz</w:t>
            </w:r>
            <w:proofErr w:type="spellEnd"/>
            <w:r w:rsidRPr="007D1F9A">
              <w:rPr>
                <w:rFonts w:eastAsia="Times New Roman"/>
                <w:szCs w:val="24"/>
                <w:lang w:val="de-DE" w:eastAsia="de-DE"/>
              </w:rPr>
              <w:t xml:space="preserve"> mit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weil, obwohl, wenn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23582F">
              <w:rPr>
                <w:rFonts w:eastAsia="Times New Roman"/>
                <w:b/>
                <w:szCs w:val="24"/>
                <w:lang w:val="de-DE" w:eastAsia="de-DE"/>
              </w:rPr>
              <w:t>als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Default="00AC1281" w:rsidP="00AC128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AC1281" w:rsidRPr="0023582F" w:rsidRDefault="00AC1281" w:rsidP="00AC1281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</w:tbl>
    <w:p w:rsidR="00330703" w:rsidRDefault="00330703" w:rsidP="00330703">
      <w:pPr>
        <w:pStyle w:val="SpL11Blindzeile"/>
      </w:pPr>
    </w:p>
    <w:p w:rsidR="00330703" w:rsidRPr="00E71056" w:rsidRDefault="00330703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EB46D7" w:rsidRDefault="00EB46D7" w:rsidP="00EB46D7">
      <w:pPr>
        <w:pStyle w:val="SpL13Vorlage"/>
      </w:pPr>
      <w:r>
        <w:t xml:space="preserve">Vorlage: </w:t>
      </w:r>
      <w:r w:rsidR="00330703">
        <w:t>Zusatzübung 3</w:t>
      </w:r>
      <w:r w:rsidR="004F68E8">
        <w:t>9</w:t>
      </w:r>
      <w:r w:rsidR="00330703">
        <w:t xml:space="preserve"> zu Trainingsbuch S. 106</w:t>
      </w:r>
    </w:p>
    <w:p w:rsidR="00EB46D7" w:rsidRDefault="00EB46D7" w:rsidP="00660064">
      <w:pPr>
        <w:pStyle w:val="SpL11Blindzeile"/>
      </w:pPr>
      <w:bookmarkStart w:id="0" w:name="_GoBack"/>
      <w:bookmarkEnd w:id="0"/>
    </w:p>
    <w:sectPr w:rsidR="00EB46D7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AD08B3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AD08B3">
      <w:rPr>
        <w:b/>
        <w:bCs/>
        <w:noProof/>
        <w:lang w:val="de-CH"/>
      </w:rPr>
      <w:t>2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7.2pt;height:7.2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3ECD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53D34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3396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4370B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2153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8B3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EB2B-C468-4964-8AD1-05070355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5</cp:revision>
  <cp:lastPrinted>2016-05-12T09:20:00Z</cp:lastPrinted>
  <dcterms:created xsi:type="dcterms:W3CDTF">2016-05-12T12:05:00Z</dcterms:created>
  <dcterms:modified xsi:type="dcterms:W3CDTF">2016-05-12T12:09:00Z</dcterms:modified>
</cp:coreProperties>
</file>